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66CF" w14:textId="77777777" w:rsidR="00E00005" w:rsidRPr="00E00005" w:rsidRDefault="00E00005" w:rsidP="00E00005">
      <w:pPr>
        <w:pBdr>
          <w:bottom w:val="single" w:sz="6" w:space="0" w:color="A2A9B1"/>
        </w:pBdr>
        <w:bidi w:val="0"/>
        <w:spacing w:after="60"/>
        <w:outlineLvl w:val="0"/>
        <w:rPr>
          <w:rFonts w:ascii="Georgia" w:hAnsi="Georgia"/>
          <w:color w:val="000000"/>
          <w:kern w:val="36"/>
          <w:sz w:val="43"/>
          <w:szCs w:val="43"/>
          <w:lang w:val="en" w:eastAsia="en-US"/>
        </w:rPr>
      </w:pPr>
      <w:r w:rsidRPr="00E00005">
        <w:rPr>
          <w:rFonts w:ascii="Georgia" w:hAnsi="Georgia"/>
          <w:color w:val="000000"/>
          <w:kern w:val="36"/>
          <w:sz w:val="43"/>
          <w:szCs w:val="43"/>
          <w:lang w:val="en" w:eastAsia="en-US"/>
        </w:rPr>
        <w:t>King Abdullah Financial District</w:t>
      </w:r>
    </w:p>
    <w:p w14:paraId="7720DDD7" w14:textId="1E438273" w:rsidR="0006793D" w:rsidRDefault="0006793D" w:rsidP="00E00005">
      <w:pPr>
        <w:jc w:val="right"/>
        <w:rPr>
          <w:rtl/>
        </w:rPr>
      </w:pPr>
    </w:p>
    <w:p w14:paraId="1EF03744" w14:textId="0084FC1B" w:rsidR="00E00005" w:rsidRDefault="00E00005" w:rsidP="00E00005">
      <w:pPr>
        <w:jc w:val="right"/>
        <w:rPr>
          <w:rtl/>
        </w:rPr>
      </w:pPr>
    </w:p>
    <w:p w14:paraId="08C84777" w14:textId="77777777" w:rsidR="00E00005" w:rsidRDefault="00E00005" w:rsidP="00E00005">
      <w:pPr>
        <w:jc w:val="right"/>
        <w:rPr>
          <w:rFonts w:hint="cs"/>
          <w:rtl/>
        </w:rPr>
      </w:pPr>
    </w:p>
    <w:p w14:paraId="640E4F89" w14:textId="370E42D7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The King Abdullah Financial District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(KAFD) is a new development under construction near King Fahad Road in the 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Aqeeq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area of </w:t>
      </w:r>
      <w:hyperlink r:id="rId4" w:tooltip="Riyadh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Riyadh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" w:tooltip="Saudi Arab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Saudi Arabia</w:t>
        </w:r>
      </w:hyperlink>
      <w:hyperlink r:id="rId6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hyperlink r:id="rId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being undertaken by the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Rayadah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Investment Corporation</w:t>
      </w:r>
      <w:hyperlink r:id="rId8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on behalf of the Pension Authority of the </w:t>
      </w:r>
      <w:hyperlink r:id="rId9" w:tooltip="Kingdom of Saudi Arab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Kingdom of Saudi Arabia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39270BA5" w14:textId="29F6951B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3C2F051" w14:textId="188A4685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54E03D9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The project consists of 59 towers in an area of 1.6 million square meters. It will provide more than 3 million square meters of space for various uses, 62,000 parking spaces and accommodation for 12,000 residents. In 2011, it was the largest project in the world seeking green building accreditation.</w:t>
      </w:r>
      <w:hyperlink r:id="rId10" w:anchor="cite_note-4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[4]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</w:t>
      </w:r>
      <w:hyperlink r:id="rId11" w:tooltip="Bombardier Inc.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Bombardier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won a $241m contract to build an automated </w:t>
      </w:r>
      <w:hyperlink r:id="rId12" w:tooltip="Monorail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monorail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for the development.</w:t>
      </w:r>
      <w:hyperlink r:id="rId13" w:anchor="cite_note-5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[5]</w:t>
        </w:r>
      </w:hyperlink>
      <w:hyperlink r:id="rId14" w:anchor="cite_note-6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[6]</w:t>
        </w:r>
      </w:hyperlink>
      <w:hyperlink r:id="rId15" w:anchor="cite_note-timesisolation-7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[7]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design guidelines do not separate the genders in the district.</w:t>
      </w:r>
      <w:hyperlink r:id="rId16" w:anchor="cite_note-timesisolation-7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[7]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KAFD master plan was designed and overseen by Danish architectural firm </w:t>
      </w:r>
      <w:hyperlink r:id="rId17" w:tooltip="Henning Larsen Architect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Henning Larsen Architects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International architecture firms such as </w:t>
      </w:r>
      <w:hyperlink r:id="rId18" w:tooltip="HOK (firm)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HOK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 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begin"/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instrText xml:space="preserve"> HYPERLINK "https://en.wikipedia.org/wiki/Omrania_and_Associates" \o "Omrania and Associates" </w:instrText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separate"/>
      </w:r>
      <w:r w:rsidRPr="00E00005">
        <w:rPr>
          <w:rFonts w:ascii="Arial" w:hAnsi="Arial" w:cs="Arial"/>
          <w:color w:val="0B0080"/>
          <w:sz w:val="21"/>
          <w:szCs w:val="21"/>
          <w:u w:val="single"/>
          <w:lang w:eastAsia="en-US"/>
        </w:rPr>
        <w:t>Omrania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end"/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 </w:t>
      </w:r>
      <w:hyperlink r:id="rId19" w:tooltip="Skidmore, Owings &amp; Merrill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SOM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,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CallisonRTKL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 Gensler, and </w:t>
      </w:r>
      <w:hyperlink r:id="rId20" w:tooltip="Foster and Partner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Foster + Partners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 were commissioned to design individual buildings in the district, such as the 380-meter PIF Tower (HOK and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Omrania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).</w:t>
      </w:r>
      <w:hyperlink r:id="rId21" w:anchor="cite_note-8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[8]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Additional design work was provided by </w:t>
      </w:r>
      <w:hyperlink r:id="rId22" w:tooltip="W Architecture and Landscape Architecture (page does not exist)" w:history="1">
        <w:r w:rsidRPr="00E00005">
          <w:rPr>
            <w:rFonts w:ascii="Arial" w:hAnsi="Arial" w:cs="Arial"/>
            <w:color w:val="A55858"/>
            <w:sz w:val="21"/>
            <w:szCs w:val="21"/>
            <w:u w:val="single"/>
            <w:lang w:eastAsia="en-US"/>
          </w:rPr>
          <w:t>W Architecture and Landscape Architecture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. The CEO of the development is Waleed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Aleisa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  <w:hyperlink r:id="rId23" w:anchor="cite_note-9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[9]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project was at one point estimated to cost 29 billion </w:t>
      </w:r>
      <w:hyperlink r:id="rId24" w:tooltip="Saudi riyal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Saudi riyals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($7.8 billion).</w:t>
      </w:r>
      <w:hyperlink r:id="rId25" w:anchor="cite_note-10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[10]</w:t>
        </w:r>
      </w:hyperlink>
    </w:p>
    <w:p w14:paraId="0CF6693D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Upon completion, KAFD is expected to host round 50,000 residents</w:t>
      </w:r>
      <w:hyperlink r:id="rId26" w:anchor="cite_note-11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[11]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As Riyadh is characterized by its high temperature, a solar system will be installed to cool the passenger bridges that are going to act as a network that connects 30 building together</w:t>
      </w:r>
      <w:hyperlink r:id="rId27" w:anchor="cite_note-12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[12]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</w:p>
    <w:p w14:paraId="642FEE9F" w14:textId="06401B5E" w:rsidR="00E00005" w:rsidRPr="00E00005" w:rsidRDefault="00E00005" w:rsidP="00E00005">
      <w:pPr>
        <w:shd w:val="clear" w:color="auto" w:fill="F8F9FA"/>
        <w:bidi w:val="0"/>
        <w:jc w:val="center"/>
        <w:rPr>
          <w:rFonts w:ascii="Arial" w:hAnsi="Arial" w:cs="Arial"/>
          <w:color w:val="202122"/>
          <w:sz w:val="20"/>
          <w:szCs w:val="20"/>
          <w:lang w:eastAsia="en-US"/>
        </w:rPr>
      </w:pPr>
      <w:r w:rsidRPr="00E00005">
        <w:rPr>
          <w:rFonts w:ascii="Arial" w:hAnsi="Arial" w:cs="Arial"/>
          <w:noProof/>
          <w:color w:val="0B0080"/>
          <w:sz w:val="20"/>
          <w:szCs w:val="20"/>
          <w:lang w:eastAsia="en-US"/>
        </w:rPr>
        <w:drawing>
          <wp:inline distT="0" distB="0" distL="0" distR="0" wp14:anchorId="1F0C48B5" wp14:editId="333152BE">
            <wp:extent cx="2095500" cy="1074420"/>
            <wp:effectExtent l="0" t="0" r="0" b="0"/>
            <wp:docPr id="1" name="תמונה 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4313" w14:textId="77777777" w:rsidR="00E00005" w:rsidRPr="00E00005" w:rsidRDefault="00E00005" w:rsidP="00E00005">
      <w:pPr>
        <w:shd w:val="clear" w:color="auto" w:fill="F8F9FA"/>
        <w:bidi w:val="0"/>
        <w:spacing w:line="336" w:lineRule="atLeast"/>
        <w:rPr>
          <w:rFonts w:ascii="Arial" w:hAnsi="Arial" w:cs="Arial"/>
          <w:color w:val="202122"/>
          <w:sz w:val="19"/>
          <w:szCs w:val="19"/>
          <w:lang w:eastAsia="en-US"/>
        </w:rPr>
      </w:pPr>
      <w:hyperlink r:id="rId30" w:tooltip="KAFD Grand Mosque" w:history="1">
        <w:r w:rsidRPr="00E00005">
          <w:rPr>
            <w:rFonts w:ascii="Arial" w:hAnsi="Arial" w:cs="Arial"/>
            <w:color w:val="0B0080"/>
            <w:sz w:val="19"/>
            <w:szCs w:val="19"/>
            <w:u w:val="single"/>
            <w:lang w:eastAsia="en-US"/>
          </w:rPr>
          <w:t>KAFD Grand Mosque</w:t>
        </w:r>
      </w:hyperlink>
      <w:r w:rsidRPr="00E00005">
        <w:rPr>
          <w:rFonts w:ascii="Arial" w:hAnsi="Arial" w:cs="Arial"/>
          <w:color w:val="202122"/>
          <w:sz w:val="19"/>
          <w:szCs w:val="19"/>
          <w:lang w:eastAsia="en-US"/>
        </w:rPr>
        <w:t xml:space="preserve"> designed by </w:t>
      </w:r>
      <w:proofErr w:type="spellStart"/>
      <w:r w:rsidRPr="00E00005">
        <w:rPr>
          <w:rFonts w:ascii="Arial" w:hAnsi="Arial" w:cs="Arial"/>
          <w:color w:val="202122"/>
          <w:sz w:val="19"/>
          <w:szCs w:val="19"/>
          <w:lang w:eastAsia="en-US"/>
        </w:rPr>
        <w:t>Omrania</w:t>
      </w:r>
      <w:proofErr w:type="spellEnd"/>
      <w:r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begin"/>
      </w:r>
      <w:r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instrText xml:space="preserve"> HYPERLINK "https://en.wikipedia.org/wiki/King_Abdullah_Financial_District" \l "cite_note-13" </w:instrText>
      </w:r>
      <w:r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separate"/>
      </w:r>
      <w:r w:rsidRPr="00E00005">
        <w:rPr>
          <w:rFonts w:ascii="Arial" w:hAnsi="Arial" w:cs="Arial"/>
          <w:color w:val="0B0080"/>
          <w:sz w:val="15"/>
          <w:szCs w:val="15"/>
          <w:u w:val="single"/>
          <w:vertAlign w:val="superscript"/>
          <w:lang w:eastAsia="en-US"/>
        </w:rPr>
        <w:t>[13]</w:t>
      </w:r>
      <w:r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end"/>
      </w:r>
    </w:p>
    <w:p w14:paraId="0C33E64E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The project is considered to be long </w:t>
      </w:r>
      <w:proofErr w:type="spellStart"/>
      <w:proofErr w:type="gram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over due</w:t>
      </w:r>
      <w:proofErr w:type="spellEnd"/>
      <w:proofErr w:type="gram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 and needed for a city of the size and position of Riyadh. The key issue with the project was timing as it was announced and incepted during the 2008 financial crisis</w:t>
      </w:r>
      <w:hyperlink r:id="rId31" w:anchor="cite_note-14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[14]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A number of local and international commentators highlighted the potential oversupply issue with the project.</w:t>
      </w:r>
      <w:hyperlink r:id="rId32" w:anchor="cite_note-15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[15]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However, others, such as Hans Mueller in Saudi Real Estate Companion, believe that the market will be able to absorb the supply in the medium term.</w:t>
      </w:r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[</w:t>
      </w:r>
      <w:hyperlink r:id="rId33" w:tooltip="Wikipedia:Citation needed" w:history="1">
        <w:r w:rsidRPr="00E00005">
          <w:rPr>
            <w:rFonts w:ascii="Arial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en-US"/>
          </w:rPr>
          <w:t>citation needed</w:t>
        </w:r>
      </w:hyperlink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][</w:t>
      </w:r>
      <w:hyperlink r:id="rId34" w:anchor="Relative_time_references" w:tooltip="Wikipedia:Manual of Style/Words to watch" w:history="1">
        <w:r w:rsidRPr="00E00005">
          <w:rPr>
            <w:rFonts w:ascii="Arial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en-US"/>
          </w:rPr>
          <w:t>timeframe?</w:t>
        </w:r>
      </w:hyperlink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]</w:t>
      </w:r>
    </w:p>
    <w:p w14:paraId="3E16ECDE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The first phase was expected to open by July 2017.</w:t>
      </w:r>
      <w:hyperlink r:id="rId35" w:anchor="cite_note-16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[16]</w:t>
        </w:r>
      </w:hyperlink>
    </w:p>
    <w:p w14:paraId="1089D2C6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According to an interview with the Crown Prince </w:t>
      </w:r>
      <w:hyperlink r:id="rId36" w:tooltip="Mohammad bin Salman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Mohammed Bin Salman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 King Abdullah Financial District will host the </w:t>
      </w:r>
      <w:hyperlink r:id="rId37" w:tooltip="2020 G20 Riyadh summit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G20 summit in 2020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</w:p>
    <w:p w14:paraId="0BC00FCC" w14:textId="77777777" w:rsidR="00E00005" w:rsidRPr="00E00005" w:rsidRDefault="00E00005" w:rsidP="00E00005">
      <w:pPr>
        <w:jc w:val="right"/>
        <w:rPr>
          <w:rFonts w:hint="cs"/>
        </w:rPr>
      </w:pPr>
    </w:p>
    <w:sectPr w:rsidR="00E00005" w:rsidRPr="00E00005" w:rsidSect="00697113">
      <w:pgSz w:w="12240" w:h="15840" w:code="1"/>
      <w:pgMar w:top="1440" w:right="1797" w:bottom="144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05"/>
    <w:rsid w:val="0006793D"/>
    <w:rsid w:val="004D0657"/>
    <w:rsid w:val="00697113"/>
    <w:rsid w:val="00D15FB8"/>
    <w:rsid w:val="00E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55B9"/>
  <w15:chartTrackingRefBased/>
  <w15:docId w15:val="{C21616FE-AF25-48DA-B40E-52D4027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B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link w:val="10"/>
    <w:uiPriority w:val="9"/>
    <w:qFormat/>
    <w:rsid w:val="00E0000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FB8"/>
    <w:pPr>
      <w:bidi w:val="0"/>
      <w:spacing w:line="360" w:lineRule="auto"/>
      <w:jc w:val="center"/>
    </w:pPr>
    <w:rPr>
      <w:rFonts w:cs="David"/>
      <w:b/>
      <w:bCs/>
      <w:u w:val="single"/>
    </w:rPr>
  </w:style>
  <w:style w:type="character" w:customStyle="1" w:styleId="a4">
    <w:name w:val="כותרת טקסט תו"/>
    <w:basedOn w:val="a0"/>
    <w:link w:val="a3"/>
    <w:rsid w:val="00D15FB8"/>
    <w:rPr>
      <w:rFonts w:cs="David"/>
      <w:b/>
      <w:bCs/>
      <w:sz w:val="24"/>
      <w:szCs w:val="24"/>
      <w:u w:val="single"/>
      <w:lang w:eastAsia="he-IL"/>
    </w:rPr>
  </w:style>
  <w:style w:type="paragraph" w:styleId="a5">
    <w:name w:val="List Paragraph"/>
    <w:basedOn w:val="a"/>
    <w:uiPriority w:val="34"/>
    <w:qFormat/>
    <w:rsid w:val="00D15FB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E00005"/>
    <w:rPr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E00005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00005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0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ing_Abdullah_Financial_District" TargetMode="External"/><Relationship Id="rId13" Type="http://schemas.openxmlformats.org/officeDocument/2006/relationships/hyperlink" Target="https://en.wikipedia.org/wiki/King_Abdullah_Financial_District" TargetMode="External"/><Relationship Id="rId18" Type="http://schemas.openxmlformats.org/officeDocument/2006/relationships/hyperlink" Target="https://en.wikipedia.org/wiki/HOK_(firm)" TargetMode="External"/><Relationship Id="rId26" Type="http://schemas.openxmlformats.org/officeDocument/2006/relationships/hyperlink" Target="https://en.wikipedia.org/wiki/King_Abdullah_Financial_District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King_Abdullah_Financial_District" TargetMode="External"/><Relationship Id="rId34" Type="http://schemas.openxmlformats.org/officeDocument/2006/relationships/hyperlink" Target="https://en.wikipedia.org/wiki/Wikipedia:Manual_of_Style/Words_to_watch" TargetMode="External"/><Relationship Id="rId7" Type="http://schemas.openxmlformats.org/officeDocument/2006/relationships/hyperlink" Target="https://en.wikipedia.org/wiki/King_Abdullah_Financial_District" TargetMode="External"/><Relationship Id="rId12" Type="http://schemas.openxmlformats.org/officeDocument/2006/relationships/hyperlink" Target="https://en.wikipedia.org/wiki/Monorail" TargetMode="External"/><Relationship Id="rId17" Type="http://schemas.openxmlformats.org/officeDocument/2006/relationships/hyperlink" Target="https://en.wikipedia.org/wiki/Henning_Larsen_Architects" TargetMode="External"/><Relationship Id="rId25" Type="http://schemas.openxmlformats.org/officeDocument/2006/relationships/hyperlink" Target="https://en.wikipedia.org/wiki/King_Abdullah_Financial_District" TargetMode="External"/><Relationship Id="rId33" Type="http://schemas.openxmlformats.org/officeDocument/2006/relationships/hyperlink" Target="https://en.wikipedia.org/wiki/Wikipedia:Citation_neede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King_Abdullah_Financial_District" TargetMode="External"/><Relationship Id="rId20" Type="http://schemas.openxmlformats.org/officeDocument/2006/relationships/hyperlink" Target="https://en.wikipedia.org/wiki/Foster_and_Partners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King_Abdullah_Financial_District" TargetMode="External"/><Relationship Id="rId11" Type="http://schemas.openxmlformats.org/officeDocument/2006/relationships/hyperlink" Target="https://en.wikipedia.org/wiki/Bombardier_Inc." TargetMode="External"/><Relationship Id="rId24" Type="http://schemas.openxmlformats.org/officeDocument/2006/relationships/hyperlink" Target="https://en.wikipedia.org/wiki/Saudi_riyals" TargetMode="External"/><Relationship Id="rId32" Type="http://schemas.openxmlformats.org/officeDocument/2006/relationships/hyperlink" Target="https://en.wikipedia.org/wiki/King_Abdullah_Financial_District" TargetMode="External"/><Relationship Id="rId37" Type="http://schemas.openxmlformats.org/officeDocument/2006/relationships/hyperlink" Target="https://en.wikipedia.org/wiki/2020_G20_Riyadh_summit" TargetMode="External"/><Relationship Id="rId5" Type="http://schemas.openxmlformats.org/officeDocument/2006/relationships/hyperlink" Target="https://en.wikipedia.org/wiki/Saudi_Arabia" TargetMode="External"/><Relationship Id="rId15" Type="http://schemas.openxmlformats.org/officeDocument/2006/relationships/hyperlink" Target="https://en.wikipedia.org/wiki/King_Abdullah_Financial_District" TargetMode="External"/><Relationship Id="rId23" Type="http://schemas.openxmlformats.org/officeDocument/2006/relationships/hyperlink" Target="https://en.wikipedia.org/wiki/King_Abdullah_Financial_District" TargetMode="External"/><Relationship Id="rId28" Type="http://schemas.openxmlformats.org/officeDocument/2006/relationships/hyperlink" Target="https://en.wikipedia.org/wiki/File:KAFD_Grand_Mosque.jpg" TargetMode="External"/><Relationship Id="rId36" Type="http://schemas.openxmlformats.org/officeDocument/2006/relationships/hyperlink" Target="https://en.wikipedia.org/wiki/Mohammad_bin_Salman" TargetMode="External"/><Relationship Id="rId10" Type="http://schemas.openxmlformats.org/officeDocument/2006/relationships/hyperlink" Target="https://en.wikipedia.org/wiki/King_Abdullah_Financial_District" TargetMode="External"/><Relationship Id="rId19" Type="http://schemas.openxmlformats.org/officeDocument/2006/relationships/hyperlink" Target="https://en.wikipedia.org/wiki/Skidmore,_Owings_%26_Merrill" TargetMode="External"/><Relationship Id="rId31" Type="http://schemas.openxmlformats.org/officeDocument/2006/relationships/hyperlink" Target="https://en.wikipedia.org/wiki/King_Abdullah_Financial_District" TargetMode="External"/><Relationship Id="rId4" Type="http://schemas.openxmlformats.org/officeDocument/2006/relationships/hyperlink" Target="https://en.wikipedia.org/wiki/Riyadh" TargetMode="External"/><Relationship Id="rId9" Type="http://schemas.openxmlformats.org/officeDocument/2006/relationships/hyperlink" Target="https://en.wikipedia.org/wiki/Kingdom_of_Saudi_Arabia" TargetMode="External"/><Relationship Id="rId14" Type="http://schemas.openxmlformats.org/officeDocument/2006/relationships/hyperlink" Target="https://en.wikipedia.org/wiki/King_Abdullah_Financial_District" TargetMode="External"/><Relationship Id="rId22" Type="http://schemas.openxmlformats.org/officeDocument/2006/relationships/hyperlink" Target="https://en.wikipedia.org/w/index.php?title=W_Architecture_and_Landscape_Architecture&amp;action=edit&amp;redlink=1" TargetMode="External"/><Relationship Id="rId27" Type="http://schemas.openxmlformats.org/officeDocument/2006/relationships/hyperlink" Target="https://en.wikipedia.org/wiki/King_Abdullah_Financial_District" TargetMode="External"/><Relationship Id="rId30" Type="http://schemas.openxmlformats.org/officeDocument/2006/relationships/hyperlink" Target="https://en.wikipedia.org/wiki/KAFD_Grand_Mosque" TargetMode="External"/><Relationship Id="rId35" Type="http://schemas.openxmlformats.org/officeDocument/2006/relationships/hyperlink" Target="https://en.wikipedia.org/wiki/King_Abdullah_Financial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1</cp:revision>
  <dcterms:created xsi:type="dcterms:W3CDTF">2020-09-09T10:54:00Z</dcterms:created>
  <dcterms:modified xsi:type="dcterms:W3CDTF">2020-09-09T10:56:00Z</dcterms:modified>
</cp:coreProperties>
</file>